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8816" w14:textId="77777777" w:rsidR="007D06C9" w:rsidRPr="007D06C9" w:rsidRDefault="007D06C9">
      <w:pPr>
        <w:rPr>
          <w:rFonts w:ascii="Arial" w:hAnsi="Arial" w:cs="Arial"/>
          <w:b/>
          <w:u w:val="single"/>
        </w:rPr>
      </w:pPr>
      <w:r w:rsidRPr="007D06C9">
        <w:rPr>
          <w:rFonts w:ascii="Arial" w:hAnsi="Arial" w:cs="Arial"/>
          <w:b/>
          <w:u w:val="single"/>
        </w:rPr>
        <w:t>Bericht der AK 65 Ligamannschaft</w:t>
      </w:r>
    </w:p>
    <w:p w14:paraId="4CCC872A" w14:textId="77777777" w:rsidR="007D06C9" w:rsidRDefault="007D06C9">
      <w:pPr>
        <w:rPr>
          <w:rFonts w:ascii="Arial" w:hAnsi="Arial" w:cs="Arial"/>
        </w:rPr>
      </w:pPr>
      <w:r w:rsidRPr="007D06C9">
        <w:rPr>
          <w:rFonts w:ascii="Arial" w:hAnsi="Arial" w:cs="Arial"/>
        </w:rPr>
        <w:t>Der S</w:t>
      </w:r>
      <w:r>
        <w:rPr>
          <w:rFonts w:ascii="Arial" w:hAnsi="Arial" w:cs="Arial"/>
        </w:rPr>
        <w:t>tart</w:t>
      </w:r>
      <w:r w:rsidRPr="007D06C9">
        <w:rPr>
          <w:rFonts w:ascii="Arial" w:hAnsi="Arial" w:cs="Arial"/>
        </w:rPr>
        <w:t xml:space="preserve"> der Ligamannschaft AK 65</w:t>
      </w:r>
      <w:r>
        <w:rPr>
          <w:rFonts w:ascii="Arial" w:hAnsi="Arial" w:cs="Arial"/>
        </w:rPr>
        <w:t xml:space="preserve"> war auf den 19.05.2022 terminiert. Nach dem letztjährigen Highlight an der Aufstiegsrunde in die 2. Liga teilnehmen zu dürfen, der mehr als bescheiden für die Mannen um Captain Reinhard Diehl ablief, startet die Mannschaft wieder in der 3. Liga mit gleichem Ziel. </w:t>
      </w:r>
    </w:p>
    <w:p w14:paraId="5D6A218F" w14:textId="77777777" w:rsidR="00B4372A" w:rsidRDefault="007D06C9">
      <w:pPr>
        <w:rPr>
          <w:rFonts w:ascii="Arial" w:hAnsi="Arial" w:cs="Arial"/>
        </w:rPr>
      </w:pPr>
      <w:r>
        <w:rPr>
          <w:rFonts w:ascii="Arial" w:hAnsi="Arial" w:cs="Arial"/>
        </w:rPr>
        <w:t>Zum ersten Spiel mussten wir beim GC Golfoase Pfullinger Hof antreten. Schon nach der Proberunde hatten so manche Spieler</w:t>
      </w:r>
      <w:r w:rsidR="00B4372A">
        <w:rPr>
          <w:rFonts w:ascii="Arial" w:hAnsi="Arial" w:cs="Arial"/>
        </w:rPr>
        <w:t>,</w:t>
      </w:r>
      <w:r>
        <w:rPr>
          <w:rFonts w:ascii="Arial" w:hAnsi="Arial" w:cs="Arial"/>
        </w:rPr>
        <w:t xml:space="preserve"> </w:t>
      </w:r>
      <w:r w:rsidR="00B4372A">
        <w:rPr>
          <w:rFonts w:ascii="Arial" w:hAnsi="Arial" w:cs="Arial"/>
        </w:rPr>
        <w:t>ob der Platzverhältnisse</w:t>
      </w:r>
      <w:r w:rsidR="007C3DC4">
        <w:rPr>
          <w:rFonts w:ascii="Arial" w:hAnsi="Arial" w:cs="Arial"/>
        </w:rPr>
        <w:t xml:space="preserve"> bedenken</w:t>
      </w:r>
      <w:r w:rsidR="00B4372A">
        <w:rPr>
          <w:rFonts w:ascii="Arial" w:hAnsi="Arial" w:cs="Arial"/>
        </w:rPr>
        <w:t>, ob da ein gutes Ergebnis zu erzielen ist. Das Endergebnis nach dem ersten Spiel zeigte klar und deutlich, dass nur der Heimatclub  ein zufriedenstellendes</w:t>
      </w:r>
      <w:r>
        <w:rPr>
          <w:rFonts w:ascii="Arial" w:hAnsi="Arial" w:cs="Arial"/>
        </w:rPr>
        <w:t xml:space="preserve"> </w:t>
      </w:r>
      <w:r w:rsidR="00B4372A">
        <w:rPr>
          <w:rFonts w:ascii="Arial" w:hAnsi="Arial" w:cs="Arial"/>
        </w:rPr>
        <w:t>Ergebnis erzielen konnte. Mit 22 Punkten auf den Heimverein konnte man aber immerhin</w:t>
      </w:r>
      <w:r>
        <w:rPr>
          <w:rFonts w:ascii="Arial" w:hAnsi="Arial" w:cs="Arial"/>
        </w:rPr>
        <w:t xml:space="preserve"> </w:t>
      </w:r>
      <w:r w:rsidR="00B4372A">
        <w:rPr>
          <w:rFonts w:ascii="Arial" w:hAnsi="Arial" w:cs="Arial"/>
        </w:rPr>
        <w:t>den Sieger des Tages auf Schlagdistanz halten und landete auf Platz vier.</w:t>
      </w:r>
    </w:p>
    <w:p w14:paraId="4B9659D8" w14:textId="77777777" w:rsidR="00B4372A" w:rsidRDefault="00B4372A">
      <w:pPr>
        <w:rPr>
          <w:rFonts w:ascii="Arial" w:hAnsi="Arial" w:cs="Arial"/>
        </w:rPr>
      </w:pPr>
      <w:r>
        <w:rPr>
          <w:rFonts w:ascii="Arial" w:hAnsi="Arial" w:cs="Arial"/>
        </w:rPr>
        <w:t>Ergebnisse des ersten Spieltages:</w:t>
      </w:r>
    </w:p>
    <w:p w14:paraId="620186B6" w14:textId="77777777" w:rsidR="00B4372A" w:rsidRDefault="00B4372A" w:rsidP="00B4372A">
      <w:pPr>
        <w:pStyle w:val="Listenabsatz"/>
        <w:numPr>
          <w:ilvl w:val="0"/>
          <w:numId w:val="1"/>
        </w:numPr>
        <w:rPr>
          <w:rFonts w:ascii="Arial" w:hAnsi="Arial" w:cs="Arial"/>
        </w:rPr>
      </w:pPr>
      <w:r>
        <w:rPr>
          <w:rFonts w:ascii="Arial" w:hAnsi="Arial" w:cs="Arial"/>
        </w:rPr>
        <w:t xml:space="preserve">GC </w:t>
      </w:r>
      <w:proofErr w:type="spellStart"/>
      <w:r>
        <w:rPr>
          <w:rFonts w:ascii="Arial" w:hAnsi="Arial" w:cs="Arial"/>
        </w:rPr>
        <w:t>Golfoase</w:t>
      </w:r>
      <w:proofErr w:type="spellEnd"/>
      <w:r>
        <w:rPr>
          <w:rFonts w:ascii="Arial" w:hAnsi="Arial" w:cs="Arial"/>
        </w:rPr>
        <w:t xml:space="preserve"> Pfullinger Hof</w:t>
      </w:r>
      <w:r>
        <w:rPr>
          <w:rFonts w:ascii="Arial" w:hAnsi="Arial" w:cs="Arial"/>
        </w:rPr>
        <w:tab/>
      </w:r>
      <w:r>
        <w:rPr>
          <w:rFonts w:ascii="Arial" w:hAnsi="Arial" w:cs="Arial"/>
        </w:rPr>
        <w:tab/>
        <w:t>142,5 (Brutto über CR</w:t>
      </w:r>
      <w:r w:rsidR="00A321D5">
        <w:rPr>
          <w:rFonts w:ascii="Arial" w:hAnsi="Arial" w:cs="Arial"/>
        </w:rPr>
        <w:t>)</w:t>
      </w:r>
    </w:p>
    <w:p w14:paraId="6F99ECC0" w14:textId="77777777" w:rsidR="00B4372A" w:rsidRDefault="00B4372A" w:rsidP="00B4372A">
      <w:pPr>
        <w:pStyle w:val="Listenabsatz"/>
        <w:numPr>
          <w:ilvl w:val="0"/>
          <w:numId w:val="1"/>
        </w:numPr>
        <w:rPr>
          <w:rFonts w:ascii="Arial" w:hAnsi="Arial" w:cs="Arial"/>
        </w:rPr>
      </w:pPr>
      <w:r>
        <w:rPr>
          <w:rFonts w:ascii="Arial" w:hAnsi="Arial" w:cs="Arial"/>
        </w:rPr>
        <w:t>GC Mannheim- Viernheim</w:t>
      </w:r>
      <w:r>
        <w:rPr>
          <w:rFonts w:ascii="Arial" w:hAnsi="Arial" w:cs="Arial"/>
        </w:rPr>
        <w:tab/>
      </w:r>
      <w:r>
        <w:rPr>
          <w:rFonts w:ascii="Arial" w:hAnsi="Arial" w:cs="Arial"/>
        </w:rPr>
        <w:tab/>
        <w:t>152,5</w:t>
      </w:r>
    </w:p>
    <w:p w14:paraId="7F1C6C85" w14:textId="77777777" w:rsidR="00B4372A" w:rsidRDefault="00B4372A" w:rsidP="00B4372A">
      <w:pPr>
        <w:pStyle w:val="Listenabsatz"/>
        <w:numPr>
          <w:ilvl w:val="0"/>
          <w:numId w:val="1"/>
        </w:numPr>
        <w:rPr>
          <w:rFonts w:ascii="Arial" w:hAnsi="Arial" w:cs="Arial"/>
        </w:rPr>
      </w:pPr>
      <w:r>
        <w:rPr>
          <w:rFonts w:ascii="Arial" w:hAnsi="Arial" w:cs="Arial"/>
        </w:rPr>
        <w:t>GC Wiesloch</w:t>
      </w:r>
      <w:r>
        <w:rPr>
          <w:rFonts w:ascii="Arial" w:hAnsi="Arial" w:cs="Arial"/>
        </w:rPr>
        <w:tab/>
      </w:r>
      <w:r>
        <w:rPr>
          <w:rFonts w:ascii="Arial" w:hAnsi="Arial" w:cs="Arial"/>
        </w:rPr>
        <w:tab/>
      </w:r>
      <w:r>
        <w:rPr>
          <w:rFonts w:ascii="Arial" w:hAnsi="Arial" w:cs="Arial"/>
        </w:rPr>
        <w:tab/>
      </w:r>
      <w:r>
        <w:rPr>
          <w:rFonts w:ascii="Arial" w:hAnsi="Arial" w:cs="Arial"/>
        </w:rPr>
        <w:tab/>
        <w:t>156,5</w:t>
      </w:r>
    </w:p>
    <w:p w14:paraId="007C2461" w14:textId="77777777" w:rsidR="00B4372A" w:rsidRDefault="00B4372A" w:rsidP="00B4372A">
      <w:pPr>
        <w:pStyle w:val="Listenabsatz"/>
        <w:numPr>
          <w:ilvl w:val="0"/>
          <w:numId w:val="1"/>
        </w:numPr>
        <w:rPr>
          <w:rFonts w:ascii="Arial" w:hAnsi="Arial" w:cs="Arial"/>
        </w:rPr>
      </w:pPr>
      <w:r>
        <w:rPr>
          <w:rFonts w:ascii="Arial" w:hAnsi="Arial" w:cs="Arial"/>
        </w:rPr>
        <w:t>GC Bruchsal</w:t>
      </w:r>
      <w:r>
        <w:rPr>
          <w:rFonts w:ascii="Arial" w:hAnsi="Arial" w:cs="Arial"/>
        </w:rPr>
        <w:tab/>
      </w:r>
      <w:r>
        <w:rPr>
          <w:rFonts w:ascii="Arial" w:hAnsi="Arial" w:cs="Arial"/>
        </w:rPr>
        <w:tab/>
      </w:r>
      <w:r>
        <w:rPr>
          <w:rFonts w:ascii="Arial" w:hAnsi="Arial" w:cs="Arial"/>
        </w:rPr>
        <w:tab/>
      </w:r>
      <w:r>
        <w:rPr>
          <w:rFonts w:ascii="Arial" w:hAnsi="Arial" w:cs="Arial"/>
        </w:rPr>
        <w:tab/>
        <w:t>164,5</w:t>
      </w:r>
    </w:p>
    <w:p w14:paraId="358C4CAB" w14:textId="77777777" w:rsidR="00B4372A" w:rsidRDefault="00B4372A" w:rsidP="00B4372A">
      <w:pPr>
        <w:pStyle w:val="Listenabsatz"/>
        <w:numPr>
          <w:ilvl w:val="0"/>
          <w:numId w:val="1"/>
        </w:numPr>
        <w:rPr>
          <w:rFonts w:ascii="Arial" w:hAnsi="Arial" w:cs="Arial"/>
        </w:rPr>
      </w:pPr>
      <w:r>
        <w:rPr>
          <w:rFonts w:ascii="Arial" w:hAnsi="Arial" w:cs="Arial"/>
        </w:rPr>
        <w:t>GC Sinsheim-</w:t>
      </w:r>
      <w:proofErr w:type="spellStart"/>
      <w:r>
        <w:rPr>
          <w:rFonts w:ascii="Arial" w:hAnsi="Arial" w:cs="Arial"/>
        </w:rPr>
        <w:t>Buchenauerhof</w:t>
      </w:r>
      <w:proofErr w:type="spellEnd"/>
      <w:r>
        <w:rPr>
          <w:rFonts w:ascii="Arial" w:hAnsi="Arial" w:cs="Arial"/>
        </w:rPr>
        <w:tab/>
        <w:t>165,5</w:t>
      </w:r>
    </w:p>
    <w:p w14:paraId="62661523" w14:textId="77777777" w:rsidR="00B4372A" w:rsidRDefault="00B4372A" w:rsidP="00B4372A">
      <w:pPr>
        <w:pStyle w:val="Listenabsatz"/>
        <w:numPr>
          <w:ilvl w:val="0"/>
          <w:numId w:val="1"/>
        </w:numPr>
        <w:rPr>
          <w:rFonts w:ascii="Arial" w:hAnsi="Arial" w:cs="Arial"/>
        </w:rPr>
      </w:pPr>
      <w:r>
        <w:rPr>
          <w:rFonts w:ascii="Arial" w:hAnsi="Arial" w:cs="Arial"/>
        </w:rPr>
        <w:t>GC Heidelberg-</w:t>
      </w:r>
      <w:proofErr w:type="spellStart"/>
      <w:r>
        <w:rPr>
          <w:rFonts w:ascii="Arial" w:hAnsi="Arial" w:cs="Arial"/>
        </w:rPr>
        <w:t>Lobenfeld</w:t>
      </w:r>
      <w:proofErr w:type="spellEnd"/>
      <w:r>
        <w:rPr>
          <w:rFonts w:ascii="Arial" w:hAnsi="Arial" w:cs="Arial"/>
        </w:rPr>
        <w:tab/>
      </w:r>
      <w:r>
        <w:rPr>
          <w:rFonts w:ascii="Arial" w:hAnsi="Arial" w:cs="Arial"/>
        </w:rPr>
        <w:tab/>
        <w:t>182,5</w:t>
      </w:r>
    </w:p>
    <w:p w14:paraId="0145BCEE" w14:textId="77777777" w:rsidR="00A321D5" w:rsidRDefault="007C3DC4" w:rsidP="007C3DC4">
      <w:pPr>
        <w:rPr>
          <w:rFonts w:ascii="Arial" w:hAnsi="Arial" w:cs="Arial"/>
        </w:rPr>
      </w:pPr>
      <w:r>
        <w:rPr>
          <w:rFonts w:ascii="Arial" w:hAnsi="Arial" w:cs="Arial"/>
        </w:rPr>
        <w:t>Das zweite Ligaspiel war am 02.06.2022 beim GC Heidelberg-</w:t>
      </w:r>
      <w:proofErr w:type="spellStart"/>
      <w:r>
        <w:rPr>
          <w:rFonts w:ascii="Arial" w:hAnsi="Arial" w:cs="Arial"/>
        </w:rPr>
        <w:t>Lobenfeld</w:t>
      </w:r>
      <w:proofErr w:type="spellEnd"/>
      <w:r>
        <w:rPr>
          <w:rFonts w:ascii="Arial" w:hAnsi="Arial" w:cs="Arial"/>
        </w:rPr>
        <w:t xml:space="preserve"> angesetzt. Ein Platz der den älteren Spielern, ob seiner Topographie, läuferisch schon an die Grenzen geht.</w:t>
      </w:r>
      <w:r w:rsidR="00A321D5">
        <w:rPr>
          <w:rFonts w:ascii="Arial" w:hAnsi="Arial" w:cs="Arial"/>
        </w:rPr>
        <w:t xml:space="preserve"> Bedingt durch Krankheitsfälle und Urlaubsplanung musste quasi das letzte Aufgebot der Mannschaft versuchen ein respektables Ergebnis zu erzielen, was letztlich auch gelang.</w:t>
      </w:r>
    </w:p>
    <w:p w14:paraId="6B6DA870" w14:textId="77777777" w:rsidR="00A321D5" w:rsidRDefault="00A321D5" w:rsidP="007C3DC4">
      <w:pPr>
        <w:rPr>
          <w:rFonts w:ascii="Arial" w:hAnsi="Arial" w:cs="Arial"/>
        </w:rPr>
      </w:pPr>
      <w:r>
        <w:rPr>
          <w:rFonts w:ascii="Arial" w:hAnsi="Arial" w:cs="Arial"/>
        </w:rPr>
        <w:t>Ergebnisse des zweiten Spieltages:</w:t>
      </w:r>
    </w:p>
    <w:p w14:paraId="68E3B072" w14:textId="77777777" w:rsidR="007C3DC4" w:rsidRDefault="00A321D5" w:rsidP="00A321D5">
      <w:pPr>
        <w:pStyle w:val="Listenabsatz"/>
        <w:numPr>
          <w:ilvl w:val="0"/>
          <w:numId w:val="2"/>
        </w:numPr>
        <w:rPr>
          <w:rFonts w:ascii="Arial" w:hAnsi="Arial" w:cs="Arial"/>
        </w:rPr>
      </w:pPr>
      <w:r>
        <w:rPr>
          <w:rFonts w:ascii="Arial" w:hAnsi="Arial" w:cs="Arial"/>
        </w:rPr>
        <w:t>GC Mannheim- Viernheim</w:t>
      </w:r>
      <w:r>
        <w:rPr>
          <w:rFonts w:ascii="Arial" w:hAnsi="Arial" w:cs="Arial"/>
        </w:rPr>
        <w:tab/>
      </w:r>
      <w:r>
        <w:rPr>
          <w:rFonts w:ascii="Arial" w:hAnsi="Arial" w:cs="Arial"/>
        </w:rPr>
        <w:tab/>
        <w:t>113,5</w:t>
      </w:r>
      <w:r w:rsidRPr="00A321D5">
        <w:rPr>
          <w:rFonts w:ascii="Arial" w:hAnsi="Arial" w:cs="Arial"/>
        </w:rPr>
        <w:t xml:space="preserve"> </w:t>
      </w:r>
      <w:r>
        <w:rPr>
          <w:rFonts w:ascii="Arial" w:hAnsi="Arial" w:cs="Arial"/>
        </w:rPr>
        <w:t>(Brutto über CR)</w:t>
      </w:r>
    </w:p>
    <w:p w14:paraId="01F4F00B" w14:textId="77777777" w:rsidR="00A321D5" w:rsidRDefault="00A321D5" w:rsidP="00A321D5">
      <w:pPr>
        <w:pStyle w:val="Listenabsatz"/>
        <w:numPr>
          <w:ilvl w:val="0"/>
          <w:numId w:val="2"/>
        </w:numPr>
        <w:rPr>
          <w:rFonts w:ascii="Arial" w:hAnsi="Arial" w:cs="Arial"/>
        </w:rPr>
      </w:pPr>
      <w:r>
        <w:rPr>
          <w:rFonts w:ascii="Arial" w:hAnsi="Arial" w:cs="Arial"/>
        </w:rPr>
        <w:t>GC Wiesloch</w:t>
      </w:r>
      <w:r>
        <w:rPr>
          <w:rFonts w:ascii="Arial" w:hAnsi="Arial" w:cs="Arial"/>
        </w:rPr>
        <w:tab/>
      </w:r>
      <w:r>
        <w:rPr>
          <w:rFonts w:ascii="Arial" w:hAnsi="Arial" w:cs="Arial"/>
        </w:rPr>
        <w:tab/>
      </w:r>
      <w:r>
        <w:rPr>
          <w:rFonts w:ascii="Arial" w:hAnsi="Arial" w:cs="Arial"/>
        </w:rPr>
        <w:tab/>
      </w:r>
      <w:r>
        <w:rPr>
          <w:rFonts w:ascii="Arial" w:hAnsi="Arial" w:cs="Arial"/>
        </w:rPr>
        <w:tab/>
        <w:t>140,5</w:t>
      </w:r>
    </w:p>
    <w:p w14:paraId="2CA97551" w14:textId="77777777" w:rsidR="00A321D5" w:rsidRDefault="00A321D5" w:rsidP="00A321D5">
      <w:pPr>
        <w:pStyle w:val="Listenabsatz"/>
        <w:numPr>
          <w:ilvl w:val="0"/>
          <w:numId w:val="2"/>
        </w:numPr>
        <w:rPr>
          <w:rFonts w:ascii="Arial" w:hAnsi="Arial" w:cs="Arial"/>
        </w:rPr>
      </w:pPr>
      <w:r>
        <w:rPr>
          <w:rFonts w:ascii="Arial" w:hAnsi="Arial" w:cs="Arial"/>
        </w:rPr>
        <w:t>GC Bruchsal</w:t>
      </w:r>
      <w:r>
        <w:rPr>
          <w:rFonts w:ascii="Arial" w:hAnsi="Arial" w:cs="Arial"/>
        </w:rPr>
        <w:tab/>
      </w:r>
      <w:r>
        <w:rPr>
          <w:rFonts w:ascii="Arial" w:hAnsi="Arial" w:cs="Arial"/>
        </w:rPr>
        <w:tab/>
      </w:r>
      <w:r>
        <w:rPr>
          <w:rFonts w:ascii="Arial" w:hAnsi="Arial" w:cs="Arial"/>
        </w:rPr>
        <w:tab/>
      </w:r>
      <w:r>
        <w:rPr>
          <w:rFonts w:ascii="Arial" w:hAnsi="Arial" w:cs="Arial"/>
        </w:rPr>
        <w:tab/>
        <w:t>143,5</w:t>
      </w:r>
    </w:p>
    <w:p w14:paraId="7C067B6B" w14:textId="77777777" w:rsidR="00A321D5" w:rsidRDefault="00A321D5" w:rsidP="00A321D5">
      <w:pPr>
        <w:pStyle w:val="Listenabsatz"/>
        <w:numPr>
          <w:ilvl w:val="0"/>
          <w:numId w:val="2"/>
        </w:numPr>
        <w:rPr>
          <w:rFonts w:ascii="Arial" w:hAnsi="Arial" w:cs="Arial"/>
        </w:rPr>
      </w:pPr>
      <w:r>
        <w:rPr>
          <w:rFonts w:ascii="Arial" w:hAnsi="Arial" w:cs="Arial"/>
        </w:rPr>
        <w:t>GC Sinsheim-</w:t>
      </w:r>
      <w:proofErr w:type="spellStart"/>
      <w:r>
        <w:rPr>
          <w:rFonts w:ascii="Arial" w:hAnsi="Arial" w:cs="Arial"/>
        </w:rPr>
        <w:t>Buchenauerhof</w:t>
      </w:r>
      <w:proofErr w:type="spellEnd"/>
      <w:r>
        <w:rPr>
          <w:rFonts w:ascii="Arial" w:hAnsi="Arial" w:cs="Arial"/>
        </w:rPr>
        <w:tab/>
        <w:t>151,5</w:t>
      </w:r>
    </w:p>
    <w:p w14:paraId="1FB9A44B" w14:textId="77777777" w:rsidR="00A321D5" w:rsidRDefault="004F1591" w:rsidP="00A321D5">
      <w:pPr>
        <w:pStyle w:val="Listenabsatz"/>
        <w:numPr>
          <w:ilvl w:val="0"/>
          <w:numId w:val="2"/>
        </w:numPr>
        <w:rPr>
          <w:rFonts w:ascii="Arial" w:hAnsi="Arial" w:cs="Arial"/>
        </w:rPr>
      </w:pPr>
      <w:r>
        <w:rPr>
          <w:rFonts w:ascii="Arial" w:hAnsi="Arial" w:cs="Arial"/>
        </w:rPr>
        <w:t>GC Heidelberg-</w:t>
      </w:r>
      <w:proofErr w:type="spellStart"/>
      <w:r>
        <w:rPr>
          <w:rFonts w:ascii="Arial" w:hAnsi="Arial" w:cs="Arial"/>
        </w:rPr>
        <w:t>Lobenfeld</w:t>
      </w:r>
      <w:proofErr w:type="spellEnd"/>
      <w:r>
        <w:rPr>
          <w:rFonts w:ascii="Arial" w:hAnsi="Arial" w:cs="Arial"/>
        </w:rPr>
        <w:tab/>
      </w:r>
      <w:r>
        <w:rPr>
          <w:rFonts w:ascii="Arial" w:hAnsi="Arial" w:cs="Arial"/>
        </w:rPr>
        <w:tab/>
        <w:t>152,5</w:t>
      </w:r>
    </w:p>
    <w:p w14:paraId="2FE0A4CB" w14:textId="77777777" w:rsidR="004F1591" w:rsidRPr="00A321D5" w:rsidRDefault="004F1591" w:rsidP="00A321D5">
      <w:pPr>
        <w:pStyle w:val="Listenabsatz"/>
        <w:numPr>
          <w:ilvl w:val="0"/>
          <w:numId w:val="2"/>
        </w:numPr>
        <w:rPr>
          <w:rFonts w:ascii="Arial" w:hAnsi="Arial" w:cs="Arial"/>
        </w:rPr>
      </w:pPr>
      <w:r>
        <w:rPr>
          <w:rFonts w:ascii="Arial" w:hAnsi="Arial" w:cs="Arial"/>
        </w:rPr>
        <w:t xml:space="preserve">GC </w:t>
      </w:r>
      <w:proofErr w:type="spellStart"/>
      <w:r>
        <w:rPr>
          <w:rFonts w:ascii="Arial" w:hAnsi="Arial" w:cs="Arial"/>
        </w:rPr>
        <w:t>Golfoase</w:t>
      </w:r>
      <w:proofErr w:type="spellEnd"/>
      <w:r>
        <w:rPr>
          <w:rFonts w:ascii="Arial" w:hAnsi="Arial" w:cs="Arial"/>
        </w:rPr>
        <w:t xml:space="preserve"> Pfullinger Hof</w:t>
      </w:r>
      <w:r>
        <w:rPr>
          <w:rFonts w:ascii="Arial" w:hAnsi="Arial" w:cs="Arial"/>
        </w:rPr>
        <w:tab/>
      </w:r>
      <w:r>
        <w:rPr>
          <w:rFonts w:ascii="Arial" w:hAnsi="Arial" w:cs="Arial"/>
        </w:rPr>
        <w:tab/>
        <w:t>173,5</w:t>
      </w:r>
    </w:p>
    <w:p w14:paraId="581EC787" w14:textId="33AAE44A" w:rsidR="007D06C9" w:rsidRDefault="004F1591" w:rsidP="004F1591">
      <w:pPr>
        <w:rPr>
          <w:rFonts w:ascii="Arial" w:hAnsi="Arial" w:cs="Arial"/>
        </w:rPr>
      </w:pPr>
      <w:r>
        <w:rPr>
          <w:rFonts w:ascii="Arial" w:hAnsi="Arial" w:cs="Arial"/>
        </w:rPr>
        <w:t xml:space="preserve">Tabellenstand nach dem zweiten </w:t>
      </w:r>
      <w:r w:rsidR="006A51DA">
        <w:rPr>
          <w:rFonts w:ascii="Arial" w:hAnsi="Arial" w:cs="Arial"/>
        </w:rPr>
        <w:t>Spieltag</w:t>
      </w:r>
      <w:r>
        <w:rPr>
          <w:rFonts w:ascii="Arial" w:hAnsi="Arial" w:cs="Arial"/>
        </w:rPr>
        <w:t>:</w:t>
      </w:r>
    </w:p>
    <w:p w14:paraId="2FD96055" w14:textId="77777777" w:rsidR="00951231" w:rsidRDefault="004F1591" w:rsidP="004F1591">
      <w:pPr>
        <w:pStyle w:val="Listenabsatz"/>
        <w:numPr>
          <w:ilvl w:val="0"/>
          <w:numId w:val="4"/>
        </w:numPr>
        <w:rPr>
          <w:rFonts w:ascii="Arial" w:hAnsi="Arial" w:cs="Arial"/>
        </w:rPr>
      </w:pPr>
      <w:r w:rsidRPr="004F1591">
        <w:rPr>
          <w:rFonts w:ascii="Arial" w:hAnsi="Arial" w:cs="Arial"/>
        </w:rPr>
        <w:t>GC Mannheim- Viernheim</w:t>
      </w:r>
      <w:r>
        <w:rPr>
          <w:rFonts w:ascii="Arial" w:hAnsi="Arial" w:cs="Arial"/>
        </w:rPr>
        <w:tab/>
      </w:r>
      <w:r w:rsidR="00951231">
        <w:rPr>
          <w:rFonts w:ascii="Arial" w:hAnsi="Arial" w:cs="Arial"/>
        </w:rPr>
        <w:tab/>
        <w:t>266 (Brutto über CR)</w:t>
      </w:r>
    </w:p>
    <w:p w14:paraId="415171FF" w14:textId="77777777" w:rsidR="00951231" w:rsidRDefault="00951231" w:rsidP="004F1591">
      <w:pPr>
        <w:pStyle w:val="Listenabsatz"/>
        <w:numPr>
          <w:ilvl w:val="0"/>
          <w:numId w:val="4"/>
        </w:numPr>
        <w:rPr>
          <w:rFonts w:ascii="Arial" w:hAnsi="Arial" w:cs="Arial"/>
        </w:rPr>
      </w:pPr>
      <w:r>
        <w:rPr>
          <w:rFonts w:ascii="Arial" w:hAnsi="Arial" w:cs="Arial"/>
        </w:rPr>
        <w:t>GC Wiesloch</w:t>
      </w:r>
      <w:r>
        <w:rPr>
          <w:rFonts w:ascii="Arial" w:hAnsi="Arial" w:cs="Arial"/>
        </w:rPr>
        <w:tab/>
      </w:r>
      <w:r>
        <w:rPr>
          <w:rFonts w:ascii="Arial" w:hAnsi="Arial" w:cs="Arial"/>
        </w:rPr>
        <w:tab/>
      </w:r>
      <w:r>
        <w:rPr>
          <w:rFonts w:ascii="Arial" w:hAnsi="Arial" w:cs="Arial"/>
        </w:rPr>
        <w:tab/>
      </w:r>
      <w:r>
        <w:rPr>
          <w:rFonts w:ascii="Arial" w:hAnsi="Arial" w:cs="Arial"/>
        </w:rPr>
        <w:tab/>
        <w:t>297</w:t>
      </w:r>
    </w:p>
    <w:p w14:paraId="6C8F2AA9" w14:textId="77777777" w:rsidR="00951231" w:rsidRDefault="00951231" w:rsidP="004F1591">
      <w:pPr>
        <w:pStyle w:val="Listenabsatz"/>
        <w:numPr>
          <w:ilvl w:val="0"/>
          <w:numId w:val="4"/>
        </w:numPr>
        <w:rPr>
          <w:rFonts w:ascii="Arial" w:hAnsi="Arial" w:cs="Arial"/>
        </w:rPr>
      </w:pPr>
      <w:r>
        <w:rPr>
          <w:rFonts w:ascii="Arial" w:hAnsi="Arial" w:cs="Arial"/>
        </w:rPr>
        <w:t>GC Bruchsal</w:t>
      </w:r>
      <w:r>
        <w:rPr>
          <w:rFonts w:ascii="Arial" w:hAnsi="Arial" w:cs="Arial"/>
        </w:rPr>
        <w:tab/>
      </w:r>
      <w:r>
        <w:rPr>
          <w:rFonts w:ascii="Arial" w:hAnsi="Arial" w:cs="Arial"/>
        </w:rPr>
        <w:tab/>
      </w:r>
      <w:r>
        <w:rPr>
          <w:rFonts w:ascii="Arial" w:hAnsi="Arial" w:cs="Arial"/>
        </w:rPr>
        <w:tab/>
      </w:r>
      <w:r>
        <w:rPr>
          <w:rFonts w:ascii="Arial" w:hAnsi="Arial" w:cs="Arial"/>
        </w:rPr>
        <w:tab/>
        <w:t>308</w:t>
      </w:r>
    </w:p>
    <w:p w14:paraId="4B648C3B" w14:textId="77777777" w:rsidR="004F1591" w:rsidRDefault="00951231" w:rsidP="004F1591">
      <w:pPr>
        <w:pStyle w:val="Listenabsatz"/>
        <w:numPr>
          <w:ilvl w:val="0"/>
          <w:numId w:val="4"/>
        </w:numPr>
        <w:rPr>
          <w:rFonts w:ascii="Arial" w:hAnsi="Arial" w:cs="Arial"/>
        </w:rPr>
      </w:pPr>
      <w:r>
        <w:rPr>
          <w:rFonts w:ascii="Arial" w:hAnsi="Arial" w:cs="Arial"/>
        </w:rPr>
        <w:t xml:space="preserve">GC </w:t>
      </w:r>
      <w:proofErr w:type="spellStart"/>
      <w:r>
        <w:rPr>
          <w:rFonts w:ascii="Arial" w:hAnsi="Arial" w:cs="Arial"/>
        </w:rPr>
        <w:t>Golfoase</w:t>
      </w:r>
      <w:proofErr w:type="spellEnd"/>
      <w:r>
        <w:rPr>
          <w:rFonts w:ascii="Arial" w:hAnsi="Arial" w:cs="Arial"/>
        </w:rPr>
        <w:t xml:space="preserve"> Pfullinger Hof</w:t>
      </w:r>
      <w:r w:rsidR="004F1591">
        <w:rPr>
          <w:rFonts w:ascii="Arial" w:hAnsi="Arial" w:cs="Arial"/>
        </w:rPr>
        <w:tab/>
      </w:r>
      <w:r>
        <w:rPr>
          <w:rFonts w:ascii="Arial" w:hAnsi="Arial" w:cs="Arial"/>
        </w:rPr>
        <w:tab/>
        <w:t>316</w:t>
      </w:r>
    </w:p>
    <w:p w14:paraId="6B649091" w14:textId="77777777" w:rsidR="00951231" w:rsidRDefault="00951231" w:rsidP="004F1591">
      <w:pPr>
        <w:pStyle w:val="Listenabsatz"/>
        <w:numPr>
          <w:ilvl w:val="0"/>
          <w:numId w:val="4"/>
        </w:numPr>
        <w:rPr>
          <w:rFonts w:ascii="Arial" w:hAnsi="Arial" w:cs="Arial"/>
        </w:rPr>
      </w:pPr>
      <w:r>
        <w:rPr>
          <w:rFonts w:ascii="Arial" w:hAnsi="Arial" w:cs="Arial"/>
        </w:rPr>
        <w:t>GC Sinsheim-</w:t>
      </w:r>
      <w:proofErr w:type="spellStart"/>
      <w:r>
        <w:rPr>
          <w:rFonts w:ascii="Arial" w:hAnsi="Arial" w:cs="Arial"/>
        </w:rPr>
        <w:t>Buchenauerhof</w:t>
      </w:r>
      <w:proofErr w:type="spellEnd"/>
      <w:r>
        <w:rPr>
          <w:rFonts w:ascii="Arial" w:hAnsi="Arial" w:cs="Arial"/>
        </w:rPr>
        <w:tab/>
        <w:t>317</w:t>
      </w:r>
    </w:p>
    <w:p w14:paraId="0C0B026A" w14:textId="77777777" w:rsidR="00951231" w:rsidRDefault="00951231" w:rsidP="004F1591">
      <w:pPr>
        <w:pStyle w:val="Listenabsatz"/>
        <w:numPr>
          <w:ilvl w:val="0"/>
          <w:numId w:val="4"/>
        </w:numPr>
        <w:rPr>
          <w:rFonts w:ascii="Arial" w:hAnsi="Arial" w:cs="Arial"/>
        </w:rPr>
      </w:pPr>
      <w:r>
        <w:rPr>
          <w:rFonts w:ascii="Arial" w:hAnsi="Arial" w:cs="Arial"/>
        </w:rPr>
        <w:t>GC Heidelberg-</w:t>
      </w:r>
      <w:proofErr w:type="spellStart"/>
      <w:r>
        <w:rPr>
          <w:rFonts w:ascii="Arial" w:hAnsi="Arial" w:cs="Arial"/>
        </w:rPr>
        <w:t>Lobenfeld</w:t>
      </w:r>
      <w:proofErr w:type="spellEnd"/>
      <w:r>
        <w:rPr>
          <w:rFonts w:ascii="Arial" w:hAnsi="Arial" w:cs="Arial"/>
        </w:rPr>
        <w:tab/>
      </w:r>
      <w:r>
        <w:rPr>
          <w:rFonts w:ascii="Arial" w:hAnsi="Arial" w:cs="Arial"/>
        </w:rPr>
        <w:tab/>
        <w:t>335</w:t>
      </w:r>
    </w:p>
    <w:p w14:paraId="1D685A2D" w14:textId="77777777" w:rsidR="00EF5896" w:rsidRDefault="00EF5896" w:rsidP="00951231">
      <w:pPr>
        <w:rPr>
          <w:rFonts w:ascii="Arial" w:hAnsi="Arial" w:cs="Arial"/>
        </w:rPr>
      </w:pPr>
    </w:p>
    <w:p w14:paraId="475836A1" w14:textId="77777777" w:rsidR="00951231" w:rsidRPr="00951231" w:rsidRDefault="00951231" w:rsidP="00951231">
      <w:pPr>
        <w:rPr>
          <w:rFonts w:ascii="Arial" w:hAnsi="Arial" w:cs="Arial"/>
        </w:rPr>
      </w:pPr>
      <w:r>
        <w:rPr>
          <w:rFonts w:ascii="Arial" w:hAnsi="Arial" w:cs="Arial"/>
        </w:rPr>
        <w:t>Am 23.06.2022 hat</w:t>
      </w:r>
      <w:r w:rsidR="00EF5896">
        <w:rPr>
          <w:rFonts w:ascii="Arial" w:hAnsi="Arial" w:cs="Arial"/>
        </w:rPr>
        <w:t xml:space="preserve"> der GC Bruchsal Heimspielrecht und hofft auf eine Verbesserung des Tabellenstandes.</w:t>
      </w:r>
    </w:p>
    <w:sectPr w:rsidR="00951231" w:rsidRPr="009512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53D2"/>
    <w:multiLevelType w:val="hybridMultilevel"/>
    <w:tmpl w:val="324E4A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331D6D"/>
    <w:multiLevelType w:val="hybridMultilevel"/>
    <w:tmpl w:val="49B40A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E91601"/>
    <w:multiLevelType w:val="hybridMultilevel"/>
    <w:tmpl w:val="D8A6EDE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9886122"/>
    <w:multiLevelType w:val="hybridMultilevel"/>
    <w:tmpl w:val="BD2832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37888390">
    <w:abstractNumId w:val="2"/>
  </w:num>
  <w:num w:numId="2" w16cid:durableId="129597169">
    <w:abstractNumId w:val="3"/>
  </w:num>
  <w:num w:numId="3" w16cid:durableId="1940290438">
    <w:abstractNumId w:val="1"/>
  </w:num>
  <w:num w:numId="4" w16cid:durableId="24007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6C9"/>
    <w:rsid w:val="00347C1B"/>
    <w:rsid w:val="004F1591"/>
    <w:rsid w:val="006A51DA"/>
    <w:rsid w:val="007A05F7"/>
    <w:rsid w:val="007C3DC4"/>
    <w:rsid w:val="007D06C9"/>
    <w:rsid w:val="00951231"/>
    <w:rsid w:val="00A321D5"/>
    <w:rsid w:val="00B4372A"/>
    <w:rsid w:val="00DF1E4C"/>
    <w:rsid w:val="00EF58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24719"/>
  <w15:docId w15:val="{50C63A66-F405-4C69-AA5A-D8BAC96C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3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GOLFCLUB BRUCHSAL | Fritz Laier</cp:lastModifiedBy>
  <cp:revision>8</cp:revision>
  <dcterms:created xsi:type="dcterms:W3CDTF">2022-06-02T19:44:00Z</dcterms:created>
  <dcterms:modified xsi:type="dcterms:W3CDTF">2022-06-14T12:07:00Z</dcterms:modified>
</cp:coreProperties>
</file>