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7" w:rsidRDefault="009D1C27">
      <w:pPr>
        <w:rPr>
          <w:rFonts w:ascii="Arial" w:hAnsi="Arial" w:cs="Arial"/>
          <w:b/>
          <w:u w:val="single"/>
        </w:rPr>
      </w:pPr>
    </w:p>
    <w:p w:rsidR="007D06C9" w:rsidRDefault="007D06C9">
      <w:pPr>
        <w:rPr>
          <w:rFonts w:ascii="Arial" w:hAnsi="Arial" w:cs="Arial"/>
          <w:b/>
          <w:u w:val="single"/>
        </w:rPr>
      </w:pPr>
      <w:r w:rsidRPr="007D06C9">
        <w:rPr>
          <w:rFonts w:ascii="Arial" w:hAnsi="Arial" w:cs="Arial"/>
          <w:b/>
          <w:u w:val="single"/>
        </w:rPr>
        <w:t>Bericht der AK 65 Ligamannschaft</w:t>
      </w:r>
    </w:p>
    <w:p w:rsidR="002B2F40" w:rsidRDefault="001C60C5">
      <w:pPr>
        <w:rPr>
          <w:rFonts w:ascii="Arial" w:hAnsi="Arial" w:cs="Arial"/>
        </w:rPr>
      </w:pPr>
      <w:r w:rsidRPr="001C60C5">
        <w:rPr>
          <w:rFonts w:ascii="Arial" w:hAnsi="Arial" w:cs="Arial"/>
        </w:rPr>
        <w:t>Am 23.06.2022</w:t>
      </w:r>
      <w:r>
        <w:rPr>
          <w:rFonts w:ascii="Arial" w:hAnsi="Arial" w:cs="Arial"/>
        </w:rPr>
        <w:t xml:space="preserve"> waren wir Gastgeber zum dritten Vergleich in der 3. Liga der AK 65. Da der GC Mannheim-Viernheim nach zwei Spieltagen berei</w:t>
      </w:r>
      <w:r w:rsidR="00146E14">
        <w:rPr>
          <w:rFonts w:ascii="Arial" w:hAnsi="Arial" w:cs="Arial"/>
        </w:rPr>
        <w:t>ts</w:t>
      </w:r>
      <w:r>
        <w:rPr>
          <w:rFonts w:ascii="Arial" w:hAnsi="Arial" w:cs="Arial"/>
        </w:rPr>
        <w:t xml:space="preserve"> einen Vorsprung </w:t>
      </w:r>
      <w:r w:rsidR="00146E14">
        <w:rPr>
          <w:rFonts w:ascii="Arial" w:hAnsi="Arial" w:cs="Arial"/>
        </w:rPr>
        <w:t xml:space="preserve">von </w:t>
      </w:r>
      <w:r>
        <w:rPr>
          <w:rFonts w:ascii="Arial" w:hAnsi="Arial" w:cs="Arial"/>
        </w:rPr>
        <w:t xml:space="preserve">31 Bruttopunkten hatte, war das Motto der Bruchsaler Mannschaft auf Platz zwei vorzurücken. Trotz durchwachsenem Spiel gelang es nicht </w:t>
      </w:r>
      <w:r w:rsidR="002B2F40">
        <w:rPr>
          <w:rFonts w:ascii="Arial" w:hAnsi="Arial" w:cs="Arial"/>
        </w:rPr>
        <w:t>der wiederum sehr stark aufspielenden Mannheimern Paroli zu bieten. Sieger des Tages war mit 81 Bruttoschlägen Roberto Bruhn vom GC Mannheim-Viernheim.</w:t>
      </w:r>
    </w:p>
    <w:p w:rsidR="002B2F40" w:rsidRDefault="002B2F40">
      <w:pPr>
        <w:rPr>
          <w:rFonts w:ascii="Arial" w:hAnsi="Arial" w:cs="Arial"/>
        </w:rPr>
      </w:pPr>
      <w:r>
        <w:rPr>
          <w:rFonts w:ascii="Arial" w:hAnsi="Arial" w:cs="Arial"/>
        </w:rPr>
        <w:t>Ergebnisse des dritten Spieltages:</w:t>
      </w:r>
    </w:p>
    <w:p w:rsidR="00146E14" w:rsidRDefault="00146E14" w:rsidP="00146E14">
      <w:pPr>
        <w:pStyle w:val="Listenabsatz"/>
        <w:numPr>
          <w:ilvl w:val="0"/>
          <w:numId w:val="2"/>
        </w:numPr>
        <w:rPr>
          <w:rFonts w:ascii="Arial" w:hAnsi="Arial" w:cs="Arial"/>
        </w:rPr>
      </w:pPr>
      <w:r>
        <w:rPr>
          <w:rFonts w:ascii="Arial" w:hAnsi="Arial" w:cs="Arial"/>
        </w:rPr>
        <w:t>GC Mannheim- Viernheim</w:t>
      </w:r>
      <w:r>
        <w:rPr>
          <w:rFonts w:ascii="Arial" w:hAnsi="Arial" w:cs="Arial"/>
        </w:rPr>
        <w:tab/>
      </w:r>
      <w:r>
        <w:rPr>
          <w:rFonts w:ascii="Arial" w:hAnsi="Arial" w:cs="Arial"/>
        </w:rPr>
        <w:tab/>
        <w:t xml:space="preserve">  93</w:t>
      </w:r>
      <w:r w:rsidRPr="00A321D5">
        <w:rPr>
          <w:rFonts w:ascii="Arial" w:hAnsi="Arial" w:cs="Arial"/>
        </w:rPr>
        <w:t xml:space="preserve"> </w:t>
      </w:r>
      <w:r>
        <w:rPr>
          <w:rFonts w:ascii="Arial" w:hAnsi="Arial" w:cs="Arial"/>
        </w:rPr>
        <w:t>(Brutto über CR)</w:t>
      </w:r>
    </w:p>
    <w:p w:rsidR="00146E14" w:rsidRDefault="00146E14" w:rsidP="00146E14">
      <w:pPr>
        <w:pStyle w:val="Listenabsatz"/>
        <w:numPr>
          <w:ilvl w:val="0"/>
          <w:numId w:val="2"/>
        </w:numPr>
        <w:rPr>
          <w:rFonts w:ascii="Arial" w:hAnsi="Arial" w:cs="Arial"/>
        </w:rPr>
      </w:pPr>
      <w:r>
        <w:rPr>
          <w:rFonts w:ascii="Arial" w:hAnsi="Arial" w:cs="Arial"/>
        </w:rPr>
        <w:t>GC Bruchsal</w:t>
      </w:r>
      <w:r>
        <w:rPr>
          <w:rFonts w:ascii="Arial" w:hAnsi="Arial" w:cs="Arial"/>
        </w:rPr>
        <w:tab/>
      </w:r>
      <w:r>
        <w:rPr>
          <w:rFonts w:ascii="Arial" w:hAnsi="Arial" w:cs="Arial"/>
        </w:rPr>
        <w:tab/>
      </w:r>
      <w:r>
        <w:rPr>
          <w:rFonts w:ascii="Arial" w:hAnsi="Arial" w:cs="Arial"/>
        </w:rPr>
        <w:tab/>
      </w:r>
      <w:r>
        <w:rPr>
          <w:rFonts w:ascii="Arial" w:hAnsi="Arial" w:cs="Arial"/>
        </w:rPr>
        <w:tab/>
        <w:t>118</w:t>
      </w:r>
    </w:p>
    <w:p w:rsidR="00146E14" w:rsidRDefault="00146E14" w:rsidP="00146E14">
      <w:pPr>
        <w:pStyle w:val="Listenabsatz"/>
        <w:numPr>
          <w:ilvl w:val="0"/>
          <w:numId w:val="2"/>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128</w:t>
      </w:r>
    </w:p>
    <w:p w:rsidR="00146E14" w:rsidRDefault="00146E14" w:rsidP="00146E14">
      <w:pPr>
        <w:pStyle w:val="Listenabsatz"/>
        <w:numPr>
          <w:ilvl w:val="0"/>
          <w:numId w:val="2"/>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t>133</w:t>
      </w:r>
    </w:p>
    <w:p w:rsidR="00146E14" w:rsidRDefault="00146E14" w:rsidP="00146E14">
      <w:pPr>
        <w:pStyle w:val="Listenabsatz"/>
        <w:numPr>
          <w:ilvl w:val="0"/>
          <w:numId w:val="2"/>
        </w:numPr>
        <w:rPr>
          <w:rFonts w:ascii="Arial" w:hAnsi="Arial" w:cs="Arial"/>
        </w:rPr>
      </w:pPr>
      <w:r>
        <w:rPr>
          <w:rFonts w:ascii="Arial" w:hAnsi="Arial" w:cs="Arial"/>
        </w:rPr>
        <w:t>GC Heidelberg-</w:t>
      </w:r>
      <w:proofErr w:type="spellStart"/>
      <w:r>
        <w:rPr>
          <w:rFonts w:ascii="Arial" w:hAnsi="Arial" w:cs="Arial"/>
        </w:rPr>
        <w:t>Lobenfeld</w:t>
      </w:r>
      <w:proofErr w:type="spellEnd"/>
      <w:r>
        <w:rPr>
          <w:rFonts w:ascii="Arial" w:hAnsi="Arial" w:cs="Arial"/>
        </w:rPr>
        <w:tab/>
      </w:r>
      <w:r>
        <w:rPr>
          <w:rFonts w:ascii="Arial" w:hAnsi="Arial" w:cs="Arial"/>
        </w:rPr>
        <w:tab/>
        <w:t>134</w:t>
      </w:r>
    </w:p>
    <w:p w:rsidR="00146E14" w:rsidRDefault="00146E14" w:rsidP="00146E14">
      <w:pPr>
        <w:pStyle w:val="Listenabsatz"/>
        <w:numPr>
          <w:ilvl w:val="0"/>
          <w:numId w:val="2"/>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w:t>
      </w:r>
      <w:proofErr w:type="spellStart"/>
      <w:r>
        <w:rPr>
          <w:rFonts w:ascii="Arial" w:hAnsi="Arial" w:cs="Arial"/>
        </w:rPr>
        <w:t>Pfullinger</w:t>
      </w:r>
      <w:proofErr w:type="spellEnd"/>
      <w:r>
        <w:rPr>
          <w:rFonts w:ascii="Arial" w:hAnsi="Arial" w:cs="Arial"/>
        </w:rPr>
        <w:t xml:space="preserve"> Hof</w:t>
      </w:r>
      <w:r>
        <w:rPr>
          <w:rFonts w:ascii="Arial" w:hAnsi="Arial" w:cs="Arial"/>
        </w:rPr>
        <w:tab/>
      </w:r>
      <w:r>
        <w:rPr>
          <w:rFonts w:ascii="Arial" w:hAnsi="Arial" w:cs="Arial"/>
        </w:rPr>
        <w:tab/>
        <w:t>164</w:t>
      </w:r>
    </w:p>
    <w:p w:rsidR="00F51A6F" w:rsidRDefault="00F51A6F" w:rsidP="00F51A6F">
      <w:pPr>
        <w:pStyle w:val="Listenabsatz"/>
        <w:rPr>
          <w:rFonts w:ascii="Arial" w:hAnsi="Arial" w:cs="Arial"/>
        </w:rPr>
      </w:pPr>
    </w:p>
    <w:p w:rsidR="00F51A6F" w:rsidRDefault="00F51A6F" w:rsidP="00146E14">
      <w:pPr>
        <w:rPr>
          <w:rFonts w:ascii="Arial" w:hAnsi="Arial" w:cs="Arial"/>
        </w:rPr>
      </w:pPr>
      <w:r>
        <w:rPr>
          <w:rFonts w:ascii="Arial" w:hAnsi="Arial" w:cs="Arial"/>
        </w:rPr>
        <w:t>Der derzeitige Tabellenführer der GC Mannheim –Viernheim war am 21.07.2022 Gastgeber des vierten Spieltages und hatte auch an diesem Tag mit Abstand die Nase vorn. Die Mannen um Captain Reinhard Diehl brachten unterschiedliche Ergebnisse zustande und landeten auf Platz drei konnten sich aber im Ranking der Gesamtauswertung auf Platz zwei verbessern. Das Ziel für die diesjährige</w:t>
      </w:r>
      <w:r w:rsidR="00AD2D14">
        <w:rPr>
          <w:rFonts w:ascii="Arial" w:hAnsi="Arial" w:cs="Arial"/>
        </w:rPr>
        <w:t>n</w:t>
      </w:r>
      <w:r>
        <w:rPr>
          <w:rFonts w:ascii="Arial" w:hAnsi="Arial" w:cs="Arial"/>
        </w:rPr>
        <w:t xml:space="preserve"> Vergleiche sollte es sein, diesen Platz auch am Ende der Runde zu belegen.</w:t>
      </w:r>
    </w:p>
    <w:p w:rsidR="00176F93" w:rsidRDefault="00F51A6F" w:rsidP="00146E14">
      <w:pPr>
        <w:rPr>
          <w:rFonts w:ascii="Arial" w:hAnsi="Arial" w:cs="Arial"/>
        </w:rPr>
      </w:pPr>
      <w:r>
        <w:rPr>
          <w:rFonts w:ascii="Arial" w:hAnsi="Arial" w:cs="Arial"/>
        </w:rPr>
        <w:t xml:space="preserve">Ergebnisse des </w:t>
      </w:r>
      <w:r w:rsidR="00176F93">
        <w:rPr>
          <w:rFonts w:ascii="Arial" w:hAnsi="Arial" w:cs="Arial"/>
        </w:rPr>
        <w:t>v</w:t>
      </w:r>
      <w:r>
        <w:rPr>
          <w:rFonts w:ascii="Arial" w:hAnsi="Arial" w:cs="Arial"/>
        </w:rPr>
        <w:t>ierten Spieltages:</w:t>
      </w:r>
      <w:bookmarkStart w:id="0" w:name="_GoBack"/>
      <w:bookmarkEnd w:id="0"/>
    </w:p>
    <w:p w:rsidR="00176F93" w:rsidRDefault="00176F93" w:rsidP="00146E14">
      <w:pPr>
        <w:pStyle w:val="Listenabsatz"/>
        <w:numPr>
          <w:ilvl w:val="0"/>
          <w:numId w:val="8"/>
        </w:numPr>
        <w:rPr>
          <w:rFonts w:ascii="Arial" w:hAnsi="Arial" w:cs="Arial"/>
        </w:rPr>
      </w:pPr>
      <w:r>
        <w:rPr>
          <w:rFonts w:ascii="Arial" w:hAnsi="Arial" w:cs="Arial"/>
        </w:rPr>
        <w:t>GC Mannheim-Viernheim</w:t>
      </w:r>
      <w:r>
        <w:rPr>
          <w:rFonts w:ascii="Arial" w:hAnsi="Arial" w:cs="Arial"/>
        </w:rPr>
        <w:tab/>
      </w:r>
      <w:r>
        <w:rPr>
          <w:rFonts w:ascii="Arial" w:hAnsi="Arial" w:cs="Arial"/>
        </w:rPr>
        <w:tab/>
        <w:t>115,5 (Brutto über CR)</w:t>
      </w:r>
    </w:p>
    <w:p w:rsidR="00176F93" w:rsidRDefault="00176F93" w:rsidP="00146E14">
      <w:pPr>
        <w:pStyle w:val="Listenabsatz"/>
        <w:numPr>
          <w:ilvl w:val="0"/>
          <w:numId w:val="8"/>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t>134,5</w:t>
      </w:r>
    </w:p>
    <w:p w:rsidR="00176F93" w:rsidRDefault="00176F93" w:rsidP="00146E14">
      <w:pPr>
        <w:pStyle w:val="Listenabsatz"/>
        <w:numPr>
          <w:ilvl w:val="0"/>
          <w:numId w:val="8"/>
        </w:numPr>
        <w:rPr>
          <w:rFonts w:ascii="Arial" w:hAnsi="Arial" w:cs="Arial"/>
        </w:rPr>
      </w:pPr>
      <w:r>
        <w:rPr>
          <w:rFonts w:ascii="Arial" w:hAnsi="Arial" w:cs="Arial"/>
        </w:rPr>
        <w:t>GC Bruchsal</w:t>
      </w:r>
      <w:r>
        <w:rPr>
          <w:rFonts w:ascii="Arial" w:hAnsi="Arial" w:cs="Arial"/>
        </w:rPr>
        <w:tab/>
      </w:r>
      <w:r>
        <w:rPr>
          <w:rFonts w:ascii="Arial" w:hAnsi="Arial" w:cs="Arial"/>
        </w:rPr>
        <w:tab/>
      </w:r>
      <w:r>
        <w:rPr>
          <w:rFonts w:ascii="Arial" w:hAnsi="Arial" w:cs="Arial"/>
        </w:rPr>
        <w:tab/>
      </w:r>
      <w:r>
        <w:rPr>
          <w:rFonts w:ascii="Arial" w:hAnsi="Arial" w:cs="Arial"/>
        </w:rPr>
        <w:tab/>
        <w:t>136,5</w:t>
      </w:r>
    </w:p>
    <w:p w:rsidR="00176F93" w:rsidRDefault="00AD2D14" w:rsidP="00146E14">
      <w:pPr>
        <w:pStyle w:val="Listenabsatz"/>
        <w:numPr>
          <w:ilvl w:val="0"/>
          <w:numId w:val="8"/>
        </w:numPr>
        <w:rPr>
          <w:rFonts w:ascii="Arial" w:hAnsi="Arial" w:cs="Arial"/>
        </w:rPr>
      </w:pPr>
      <w:r>
        <w:rPr>
          <w:rFonts w:ascii="Arial" w:hAnsi="Arial" w:cs="Arial"/>
        </w:rPr>
        <w:t>GC Wiesloch</w:t>
      </w:r>
      <w:r>
        <w:rPr>
          <w:rFonts w:ascii="Arial" w:hAnsi="Arial" w:cs="Arial"/>
        </w:rPr>
        <w:tab/>
      </w:r>
      <w:r>
        <w:rPr>
          <w:rFonts w:ascii="Arial" w:hAnsi="Arial" w:cs="Arial"/>
        </w:rPr>
        <w:tab/>
      </w:r>
      <w:r>
        <w:rPr>
          <w:rFonts w:ascii="Arial" w:hAnsi="Arial" w:cs="Arial"/>
        </w:rPr>
        <w:tab/>
      </w:r>
      <w:r>
        <w:rPr>
          <w:rFonts w:ascii="Arial" w:hAnsi="Arial" w:cs="Arial"/>
        </w:rPr>
        <w:tab/>
        <w:t>145,5</w:t>
      </w:r>
    </w:p>
    <w:p w:rsidR="00176F93" w:rsidRDefault="00AD2D14" w:rsidP="00146E14">
      <w:pPr>
        <w:pStyle w:val="Listenabsatz"/>
        <w:numPr>
          <w:ilvl w:val="0"/>
          <w:numId w:val="8"/>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w:t>
      </w:r>
      <w:proofErr w:type="spellStart"/>
      <w:r>
        <w:rPr>
          <w:rFonts w:ascii="Arial" w:hAnsi="Arial" w:cs="Arial"/>
        </w:rPr>
        <w:t>Pfullinger</w:t>
      </w:r>
      <w:proofErr w:type="spellEnd"/>
      <w:r>
        <w:rPr>
          <w:rFonts w:ascii="Arial" w:hAnsi="Arial" w:cs="Arial"/>
        </w:rPr>
        <w:t xml:space="preserve"> Hof</w:t>
      </w:r>
      <w:r w:rsidR="00176F93">
        <w:rPr>
          <w:rFonts w:ascii="Arial" w:hAnsi="Arial" w:cs="Arial"/>
        </w:rPr>
        <w:tab/>
      </w:r>
      <w:r>
        <w:rPr>
          <w:rFonts w:ascii="Arial" w:hAnsi="Arial" w:cs="Arial"/>
        </w:rPr>
        <w:tab/>
        <w:t>163,5</w:t>
      </w:r>
    </w:p>
    <w:p w:rsidR="00AD2D14" w:rsidRDefault="00AD2D14" w:rsidP="00146E14">
      <w:pPr>
        <w:pStyle w:val="Listenabsatz"/>
        <w:numPr>
          <w:ilvl w:val="0"/>
          <w:numId w:val="8"/>
        </w:numPr>
        <w:rPr>
          <w:rFonts w:ascii="Arial" w:hAnsi="Arial" w:cs="Arial"/>
        </w:rPr>
      </w:pPr>
      <w:r>
        <w:rPr>
          <w:rFonts w:ascii="Arial" w:hAnsi="Arial" w:cs="Arial"/>
        </w:rPr>
        <w:t>GC Heidelberg-</w:t>
      </w:r>
      <w:proofErr w:type="spellStart"/>
      <w:r>
        <w:rPr>
          <w:rFonts w:ascii="Arial" w:hAnsi="Arial" w:cs="Arial"/>
        </w:rPr>
        <w:t>Lobenfeld</w:t>
      </w:r>
      <w:proofErr w:type="spellEnd"/>
      <w:r>
        <w:rPr>
          <w:rFonts w:ascii="Arial" w:hAnsi="Arial" w:cs="Arial"/>
        </w:rPr>
        <w:tab/>
      </w:r>
      <w:r>
        <w:rPr>
          <w:rFonts w:ascii="Arial" w:hAnsi="Arial" w:cs="Arial"/>
        </w:rPr>
        <w:tab/>
        <w:t>200,0</w:t>
      </w:r>
    </w:p>
    <w:p w:rsidR="00AD2D14" w:rsidRDefault="00AD2D14" w:rsidP="00AD2D14">
      <w:pPr>
        <w:rPr>
          <w:rFonts w:ascii="Arial" w:hAnsi="Arial" w:cs="Arial"/>
        </w:rPr>
      </w:pPr>
    </w:p>
    <w:p w:rsidR="00AD2D14" w:rsidRDefault="00AD2D14" w:rsidP="00AD2D14">
      <w:pPr>
        <w:rPr>
          <w:rFonts w:ascii="Arial" w:hAnsi="Arial" w:cs="Arial"/>
        </w:rPr>
      </w:pPr>
    </w:p>
    <w:p w:rsidR="00146E14" w:rsidRDefault="00146E14" w:rsidP="00146E14">
      <w:pPr>
        <w:rPr>
          <w:rFonts w:ascii="Arial" w:hAnsi="Arial" w:cs="Arial"/>
        </w:rPr>
      </w:pPr>
      <w:r>
        <w:rPr>
          <w:rFonts w:ascii="Arial" w:hAnsi="Arial" w:cs="Arial"/>
        </w:rPr>
        <w:t xml:space="preserve">Tabellenstand nach dem </w:t>
      </w:r>
      <w:r w:rsidR="00AD2D14">
        <w:rPr>
          <w:rFonts w:ascii="Arial" w:hAnsi="Arial" w:cs="Arial"/>
        </w:rPr>
        <w:t>vierten</w:t>
      </w:r>
      <w:r>
        <w:rPr>
          <w:rFonts w:ascii="Arial" w:hAnsi="Arial" w:cs="Arial"/>
        </w:rPr>
        <w:t xml:space="preserve"> Spieltag:</w:t>
      </w:r>
    </w:p>
    <w:p w:rsidR="00146E14" w:rsidRDefault="00146E14" w:rsidP="00146E14">
      <w:pPr>
        <w:pStyle w:val="Listenabsatz"/>
        <w:numPr>
          <w:ilvl w:val="0"/>
          <w:numId w:val="4"/>
        </w:numPr>
        <w:rPr>
          <w:rFonts w:ascii="Arial" w:hAnsi="Arial" w:cs="Arial"/>
        </w:rPr>
      </w:pPr>
      <w:r w:rsidRPr="004F1591">
        <w:rPr>
          <w:rFonts w:ascii="Arial" w:hAnsi="Arial" w:cs="Arial"/>
        </w:rPr>
        <w:t>GC Mannheim- Viernheim</w:t>
      </w:r>
      <w:r>
        <w:rPr>
          <w:rFonts w:ascii="Arial" w:hAnsi="Arial" w:cs="Arial"/>
        </w:rPr>
        <w:tab/>
      </w:r>
      <w:r>
        <w:rPr>
          <w:rFonts w:ascii="Arial" w:hAnsi="Arial" w:cs="Arial"/>
        </w:rPr>
        <w:tab/>
      </w:r>
      <w:r w:rsidR="00AD2D14">
        <w:rPr>
          <w:rFonts w:ascii="Arial" w:hAnsi="Arial" w:cs="Arial"/>
        </w:rPr>
        <w:t>474,5</w:t>
      </w:r>
      <w:r>
        <w:rPr>
          <w:rFonts w:ascii="Arial" w:hAnsi="Arial" w:cs="Arial"/>
        </w:rPr>
        <w:t xml:space="preserve"> (Brutto über CR)</w:t>
      </w:r>
    </w:p>
    <w:p w:rsidR="00146E14" w:rsidRDefault="00146E14" w:rsidP="00146E14">
      <w:pPr>
        <w:pStyle w:val="Listenabsatz"/>
        <w:numPr>
          <w:ilvl w:val="0"/>
          <w:numId w:val="4"/>
        </w:numPr>
        <w:rPr>
          <w:rFonts w:ascii="Arial" w:hAnsi="Arial" w:cs="Arial"/>
        </w:rPr>
      </w:pPr>
      <w:r>
        <w:rPr>
          <w:rFonts w:ascii="Arial" w:hAnsi="Arial" w:cs="Arial"/>
        </w:rPr>
        <w:t xml:space="preserve">GC </w:t>
      </w:r>
      <w:r w:rsidR="00AD2D14">
        <w:rPr>
          <w:rFonts w:ascii="Arial" w:hAnsi="Arial" w:cs="Arial"/>
        </w:rPr>
        <w:t>Bruchsal</w:t>
      </w:r>
      <w:r w:rsidR="00AD2D14">
        <w:rPr>
          <w:rFonts w:ascii="Arial" w:hAnsi="Arial" w:cs="Arial"/>
        </w:rPr>
        <w:tab/>
      </w:r>
      <w:r w:rsidR="00AD2D14">
        <w:rPr>
          <w:rFonts w:ascii="Arial" w:hAnsi="Arial" w:cs="Arial"/>
        </w:rPr>
        <w:tab/>
      </w:r>
      <w:r>
        <w:rPr>
          <w:rFonts w:ascii="Arial" w:hAnsi="Arial" w:cs="Arial"/>
        </w:rPr>
        <w:tab/>
      </w:r>
      <w:r>
        <w:rPr>
          <w:rFonts w:ascii="Arial" w:hAnsi="Arial" w:cs="Arial"/>
        </w:rPr>
        <w:tab/>
      </w:r>
      <w:r w:rsidR="00AD2D14">
        <w:rPr>
          <w:rFonts w:ascii="Arial" w:hAnsi="Arial" w:cs="Arial"/>
        </w:rPr>
        <w:t>562,5</w:t>
      </w:r>
    </w:p>
    <w:p w:rsidR="00146E14" w:rsidRDefault="00AD2D14" w:rsidP="00146E14">
      <w:pPr>
        <w:pStyle w:val="Listenabsatz"/>
        <w:numPr>
          <w:ilvl w:val="0"/>
          <w:numId w:val="4"/>
        </w:numPr>
        <w:rPr>
          <w:rFonts w:ascii="Arial" w:hAnsi="Arial" w:cs="Arial"/>
        </w:rPr>
      </w:pPr>
      <w:r>
        <w:rPr>
          <w:rFonts w:ascii="Arial" w:hAnsi="Arial" w:cs="Arial"/>
        </w:rPr>
        <w:t>GC Wiesloch</w:t>
      </w:r>
      <w:r>
        <w:rPr>
          <w:rFonts w:ascii="Arial" w:hAnsi="Arial" w:cs="Arial"/>
        </w:rPr>
        <w:tab/>
      </w:r>
      <w:r w:rsidR="00146E14">
        <w:rPr>
          <w:rFonts w:ascii="Arial" w:hAnsi="Arial" w:cs="Arial"/>
        </w:rPr>
        <w:tab/>
      </w:r>
      <w:r w:rsidR="00146E14">
        <w:rPr>
          <w:rFonts w:ascii="Arial" w:hAnsi="Arial" w:cs="Arial"/>
        </w:rPr>
        <w:tab/>
      </w:r>
      <w:r w:rsidR="00146E14">
        <w:rPr>
          <w:rFonts w:ascii="Arial" w:hAnsi="Arial" w:cs="Arial"/>
        </w:rPr>
        <w:tab/>
      </w:r>
      <w:r>
        <w:rPr>
          <w:rFonts w:ascii="Arial" w:hAnsi="Arial" w:cs="Arial"/>
        </w:rPr>
        <w:t>570,5</w:t>
      </w:r>
    </w:p>
    <w:p w:rsidR="00146E14" w:rsidRDefault="00146E14" w:rsidP="00146E14">
      <w:pPr>
        <w:pStyle w:val="Listenabsatz"/>
        <w:numPr>
          <w:ilvl w:val="0"/>
          <w:numId w:val="4"/>
        </w:numPr>
        <w:rPr>
          <w:rFonts w:ascii="Arial" w:hAnsi="Arial" w:cs="Arial"/>
        </w:rPr>
      </w:pPr>
      <w:r>
        <w:rPr>
          <w:rFonts w:ascii="Arial" w:hAnsi="Arial" w:cs="Arial"/>
        </w:rPr>
        <w:t>GC Sinsheim-</w:t>
      </w:r>
      <w:proofErr w:type="spellStart"/>
      <w:r>
        <w:rPr>
          <w:rFonts w:ascii="Arial" w:hAnsi="Arial" w:cs="Arial"/>
        </w:rPr>
        <w:t>Buchenauerhof</w:t>
      </w:r>
      <w:proofErr w:type="spellEnd"/>
      <w:r>
        <w:rPr>
          <w:rFonts w:ascii="Arial" w:hAnsi="Arial" w:cs="Arial"/>
        </w:rPr>
        <w:tab/>
      </w:r>
      <w:r w:rsidR="00AD2D14">
        <w:rPr>
          <w:rFonts w:ascii="Arial" w:hAnsi="Arial" w:cs="Arial"/>
        </w:rPr>
        <w:t>584,5</w:t>
      </w:r>
    </w:p>
    <w:p w:rsidR="00146E14" w:rsidRDefault="00AD2D14" w:rsidP="00146E14">
      <w:pPr>
        <w:pStyle w:val="Listenabsatz"/>
        <w:numPr>
          <w:ilvl w:val="0"/>
          <w:numId w:val="4"/>
        </w:numPr>
        <w:rPr>
          <w:rFonts w:ascii="Arial" w:hAnsi="Arial" w:cs="Arial"/>
        </w:rPr>
      </w:pPr>
      <w:r>
        <w:rPr>
          <w:rFonts w:ascii="Arial" w:hAnsi="Arial" w:cs="Arial"/>
        </w:rPr>
        <w:t xml:space="preserve">GC </w:t>
      </w:r>
      <w:proofErr w:type="spellStart"/>
      <w:r>
        <w:rPr>
          <w:rFonts w:ascii="Arial" w:hAnsi="Arial" w:cs="Arial"/>
        </w:rPr>
        <w:t>Golfoase</w:t>
      </w:r>
      <w:proofErr w:type="spellEnd"/>
      <w:r>
        <w:rPr>
          <w:rFonts w:ascii="Arial" w:hAnsi="Arial" w:cs="Arial"/>
        </w:rPr>
        <w:t xml:space="preserve"> </w:t>
      </w:r>
      <w:proofErr w:type="spellStart"/>
      <w:r>
        <w:rPr>
          <w:rFonts w:ascii="Arial" w:hAnsi="Arial" w:cs="Arial"/>
        </w:rPr>
        <w:t>Pfullinger</w:t>
      </w:r>
      <w:proofErr w:type="spellEnd"/>
      <w:r>
        <w:rPr>
          <w:rFonts w:ascii="Arial" w:hAnsi="Arial" w:cs="Arial"/>
        </w:rPr>
        <w:t xml:space="preserve"> Hof</w:t>
      </w:r>
      <w:r w:rsidR="00146E14">
        <w:rPr>
          <w:rFonts w:ascii="Arial" w:hAnsi="Arial" w:cs="Arial"/>
        </w:rPr>
        <w:tab/>
      </w:r>
      <w:r w:rsidR="00146E14">
        <w:rPr>
          <w:rFonts w:ascii="Arial" w:hAnsi="Arial" w:cs="Arial"/>
        </w:rPr>
        <w:tab/>
      </w:r>
      <w:r>
        <w:rPr>
          <w:rFonts w:ascii="Arial" w:hAnsi="Arial" w:cs="Arial"/>
        </w:rPr>
        <w:t>643,5</w:t>
      </w:r>
    </w:p>
    <w:p w:rsidR="00146E14" w:rsidRPr="00146E14" w:rsidRDefault="00AD2D14" w:rsidP="00146E14">
      <w:pPr>
        <w:pStyle w:val="Listenabsatz"/>
        <w:numPr>
          <w:ilvl w:val="0"/>
          <w:numId w:val="4"/>
        </w:numPr>
        <w:rPr>
          <w:rFonts w:ascii="Arial" w:hAnsi="Arial" w:cs="Arial"/>
        </w:rPr>
      </w:pPr>
      <w:r>
        <w:rPr>
          <w:rFonts w:ascii="Arial" w:hAnsi="Arial" w:cs="Arial"/>
        </w:rPr>
        <w:t>GC Heidelberg-</w:t>
      </w:r>
      <w:proofErr w:type="spellStart"/>
      <w:r>
        <w:rPr>
          <w:rFonts w:ascii="Arial" w:hAnsi="Arial" w:cs="Arial"/>
        </w:rPr>
        <w:t>Lobenfeld</w:t>
      </w:r>
      <w:proofErr w:type="spellEnd"/>
      <w:r w:rsidR="00146E14" w:rsidRPr="00146E14">
        <w:rPr>
          <w:rFonts w:ascii="Arial" w:hAnsi="Arial" w:cs="Arial"/>
        </w:rPr>
        <w:tab/>
      </w:r>
      <w:r w:rsidR="00146E14" w:rsidRPr="00146E14">
        <w:rPr>
          <w:rFonts w:ascii="Arial" w:hAnsi="Arial" w:cs="Arial"/>
        </w:rPr>
        <w:tab/>
      </w:r>
      <w:r>
        <w:rPr>
          <w:rFonts w:ascii="Arial" w:hAnsi="Arial" w:cs="Arial"/>
        </w:rPr>
        <w:t>669,5</w:t>
      </w:r>
    </w:p>
    <w:p w:rsidR="00146E14" w:rsidRDefault="00146E14">
      <w:pPr>
        <w:rPr>
          <w:rFonts w:ascii="Arial" w:hAnsi="Arial" w:cs="Arial"/>
        </w:rPr>
      </w:pPr>
    </w:p>
    <w:p w:rsidR="001C60C5" w:rsidRDefault="002B2F40">
      <w:pPr>
        <w:rPr>
          <w:rFonts w:ascii="Arial" w:hAnsi="Arial" w:cs="Arial"/>
          <w:b/>
          <w:u w:val="single"/>
        </w:rPr>
      </w:pPr>
      <w:r>
        <w:rPr>
          <w:rFonts w:ascii="Arial" w:hAnsi="Arial" w:cs="Arial"/>
        </w:rPr>
        <w:t xml:space="preserve"> </w:t>
      </w:r>
      <w:r w:rsidR="001C60C5">
        <w:rPr>
          <w:rFonts w:ascii="Arial" w:hAnsi="Arial" w:cs="Arial"/>
        </w:rPr>
        <w:t xml:space="preserve">  </w:t>
      </w:r>
      <w:r w:rsidR="001C60C5" w:rsidRPr="001C60C5">
        <w:rPr>
          <w:rFonts w:ascii="Arial" w:hAnsi="Arial" w:cs="Arial"/>
        </w:rPr>
        <w:t xml:space="preserve"> </w:t>
      </w:r>
    </w:p>
    <w:sectPr w:rsidR="001C60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93C"/>
    <w:multiLevelType w:val="hybridMultilevel"/>
    <w:tmpl w:val="07B4D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AB53D2"/>
    <w:multiLevelType w:val="hybridMultilevel"/>
    <w:tmpl w:val="324E4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331D6D"/>
    <w:multiLevelType w:val="hybridMultilevel"/>
    <w:tmpl w:val="49B40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1E91601"/>
    <w:multiLevelType w:val="hybridMultilevel"/>
    <w:tmpl w:val="D8A6EDE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0F45A8"/>
    <w:multiLevelType w:val="hybridMultilevel"/>
    <w:tmpl w:val="59E2B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886122"/>
    <w:multiLevelType w:val="hybridMultilevel"/>
    <w:tmpl w:val="342E3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7C82E9D"/>
    <w:multiLevelType w:val="hybridMultilevel"/>
    <w:tmpl w:val="B1E2C7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77F1B45"/>
    <w:multiLevelType w:val="hybridMultilevel"/>
    <w:tmpl w:val="BD283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C9"/>
    <w:rsid w:val="00146E14"/>
    <w:rsid w:val="00176F93"/>
    <w:rsid w:val="001C60C5"/>
    <w:rsid w:val="002B2F40"/>
    <w:rsid w:val="00347C1B"/>
    <w:rsid w:val="004F1591"/>
    <w:rsid w:val="00644693"/>
    <w:rsid w:val="007A05F7"/>
    <w:rsid w:val="007C3DC4"/>
    <w:rsid w:val="007D06C9"/>
    <w:rsid w:val="00951231"/>
    <w:rsid w:val="009D1C27"/>
    <w:rsid w:val="00A321D5"/>
    <w:rsid w:val="00AD2D14"/>
    <w:rsid w:val="00B4372A"/>
    <w:rsid w:val="00DF1E4C"/>
    <w:rsid w:val="00EF5896"/>
    <w:rsid w:val="00F33A23"/>
    <w:rsid w:val="00F51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3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cp:lastPrinted>2022-07-22T09:20:00Z</cp:lastPrinted>
  <dcterms:created xsi:type="dcterms:W3CDTF">2022-08-04T15:45:00Z</dcterms:created>
  <dcterms:modified xsi:type="dcterms:W3CDTF">2022-08-04T15:45:00Z</dcterms:modified>
</cp:coreProperties>
</file>